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E00" w:rsidRDefault="00515E00" w:rsidP="00515E0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24DDA">
        <w:rPr>
          <w:rFonts w:ascii="Times New Roman" w:hAnsi="Times New Roman" w:cs="Times New Roman"/>
          <w:b/>
          <w:bCs/>
          <w:sz w:val="28"/>
          <w:szCs w:val="28"/>
        </w:rPr>
        <w:t>Вечный огонь</w:t>
      </w:r>
    </w:p>
    <w:p w:rsidR="00515E00" w:rsidRPr="00515E00" w:rsidRDefault="00515E00" w:rsidP="00515E00">
      <w:pPr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515E00">
        <w:rPr>
          <w:rFonts w:ascii="Times New Roman" w:hAnsi="Times New Roman" w:cs="Times New Roman"/>
          <w:bCs/>
          <w:i/>
          <w:sz w:val="28"/>
          <w:szCs w:val="28"/>
        </w:rPr>
        <w:t>Туров В.</w:t>
      </w: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Над могилой, в тихом парке</w:t>
      </w: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Расцвели тюльпаны ярко. </w:t>
      </w: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Вечно тут огонь горит,</w:t>
      </w: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Тут солдат советский спит.</w:t>
      </w: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br/>
        <w:t>Мы склонились низко-низко</w:t>
      </w: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У подножья обелиска,</w:t>
      </w: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Наш венок расцвёл на нём</w:t>
      </w: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Жарким, пламенным огнём.</w:t>
      </w: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Мир солдаты защищали,</w:t>
      </w: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Жизнь за нас они отдали.</w:t>
      </w: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Сохраним в сердцах своих</w:t>
      </w: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Память светлую о них!</w:t>
      </w: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br/>
        <w:t>Как продолжение жизни солдат</w:t>
      </w: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Под звёздами мирной державы</w:t>
      </w:r>
    </w:p>
    <w:p w:rsidR="00515E00" w:rsidRPr="00E24DDA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Цветы на ратных могилах горят</w:t>
      </w:r>
    </w:p>
    <w:p w:rsidR="00A00262" w:rsidRPr="00515E00" w:rsidRDefault="00515E00" w:rsidP="00515E0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Венками немеркнущей славы!</w:t>
      </w:r>
    </w:p>
    <w:sectPr w:rsidR="00A00262" w:rsidRPr="00515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515E00"/>
    <w:rsid w:val="00515E00"/>
    <w:rsid w:val="00A002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3642CB-C5C0-43C1-86CF-6AB7351B2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369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2020-01-24T08:06:00Z</dcterms:created>
  <dcterms:modified xsi:type="dcterms:W3CDTF">2020-01-24T08:09:00Z</dcterms:modified>
</cp:coreProperties>
</file>